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CB3227">
        <w:rPr>
          <w:rFonts w:ascii="Arial" w:hAnsi="Arial" w:cs="Arial"/>
        </w:rPr>
        <w:t>24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7F37A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junho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7F37AA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5738A4">
        <w:rPr>
          <w:rFonts w:ascii="Arial" w:hAnsi="Arial" w:cs="Arial"/>
        </w:rPr>
        <w:t>183130/2021 – Prefeitura Municipal de Nova Marilândia-MT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C7193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5B15F8">
        <w:rPr>
          <w:rFonts w:ascii="Arial" w:hAnsi="Arial" w:cs="Arial"/>
        </w:rPr>
        <w:t xml:space="preserve"> de n. 146474/CINF/SUIMIS/2021</w:t>
      </w:r>
      <w:r w:rsidR="00C217B8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B15F8" w:rsidRDefault="005D23CD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</w:t>
      </w:r>
      <w:r w:rsidR="0050022A">
        <w:rPr>
          <w:rFonts w:ascii="Arial" w:hAnsi="Arial" w:cs="Arial"/>
          <w:color w:val="222222"/>
          <w:shd w:val="clear" w:color="auto" w:fill="FFFFFF"/>
        </w:rPr>
        <w:t xml:space="preserve">é a infraestrutura de lazer na Prainha do Futuro. A infraestrutura será composta de 5 (cinco) quiosques, com pisos 100 % (cem por cento) permeável, contendo mesa de madeira e pilar de madeira no centro, churrasqueira e telha de cerâmica, banheiro contemplando 4 (quatro) bacias sanitárias e 4 (quatro) lavatórios. </w:t>
      </w:r>
      <w:bookmarkStart w:id="0" w:name="_GoBack"/>
      <w:bookmarkEnd w:id="0"/>
      <w:r w:rsidR="0050022A">
        <w:rPr>
          <w:rFonts w:ascii="Arial" w:hAnsi="Arial" w:cs="Arial"/>
          <w:color w:val="222222"/>
          <w:shd w:val="clear" w:color="auto" w:fill="FFFFFF"/>
        </w:rPr>
        <w:t xml:space="preserve">O empreendimento está localizado às margens do rio Ribeirão Francisco de Paula, no município de Nova Marilândia-MT.  </w:t>
      </w:r>
    </w:p>
    <w:p w:rsidR="0050022A" w:rsidRDefault="0050022A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65A16"/>
    <w:rsid w:val="00371DA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22A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38A4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322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CFCB37A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6</cp:revision>
  <cp:lastPrinted>2021-02-05T17:35:00Z</cp:lastPrinted>
  <dcterms:created xsi:type="dcterms:W3CDTF">2021-07-04T17:36:00Z</dcterms:created>
  <dcterms:modified xsi:type="dcterms:W3CDTF">2021-07-04T17:46:00Z</dcterms:modified>
</cp:coreProperties>
</file>